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доходах, расходах,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имуществе и обязательствах имущественного характера муниципальных служащих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Звениговск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а Республики Марий Эл за </w:t>
      </w:r>
      <w:r>
        <w:rPr>
          <w:rFonts w:ascii="Times New Roman" w:hAnsi="Times New Roman"/>
          <w:sz w:val="24"/>
        </w:rPr>
        <w:t>период с 1 января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по 31 декабря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-647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25"/>
        <w:gridCol w:w="1557"/>
        <w:gridCol w:w="1131"/>
        <w:gridCol w:w="1564"/>
        <w:gridCol w:w="987"/>
        <w:gridCol w:w="997"/>
        <w:gridCol w:w="1134"/>
        <w:gridCol w:w="988"/>
        <w:gridCol w:w="1031"/>
        <w:gridCol w:w="1241"/>
        <w:gridCol w:w="1276"/>
        <w:gridCol w:w="1722"/>
      </w:tblGrid>
      <w:t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00000">
            <w:pPr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type="dxa" w:w="1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46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Объекты недвижимости, находящиеся в собственности</w:t>
            </w:r>
          </w:p>
        </w:tc>
        <w:tc>
          <w:tcPr>
            <w:tcW w:type="dxa" w:w="31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type="dxa" w:w="12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 (вид, марка)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"file:///E:/Соколова%20Т.Р/сведения%20о%20доходах%20на%20сайт/Сведения%20о%20доходах,%20расходах%20за%202015г..doc#Par95"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&lt;1&gt;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type="dxa" w:w="1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"file:///E:/Соколова%20Т.Р/сведения%20о%20доходах%20на%20сайт/Сведения%20о%20доходах,%20расходах%20за%202015г..doc#Par96"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&lt;2&gt;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(вид приобретенного имущества, источники)</w:t>
            </w:r>
          </w:p>
        </w:tc>
      </w:tr>
      <w:tr>
        <w:trPr>
          <w:trHeight w:hRule="atLeast" w:val="1048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00000">
            <w:pPr>
              <w:spacing w:after="0" w:line="240" w:lineRule="auto"/>
              <w:ind w:firstLine="0" w:left="-62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собственности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00000">
            <w:pPr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м)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00000">
            <w:pPr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м)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type="dxa" w:w="12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/>
                <w:sz w:val="20"/>
              </w:rPr>
              <w:t>RAV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</w:t>
            </w:r>
            <w:r>
              <w:rPr>
                <w:rFonts w:ascii="Times New Roman" w:hAnsi="Times New Roman"/>
                <w:sz w:val="20"/>
              </w:rPr>
              <w:t>орное судно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Волжанка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FISH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2168182,69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576608,89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заместитель главы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1025,0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«Лада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Гранта»,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833343,22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1025,0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374190,29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1025,0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1025,0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(садовый)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589,0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211,0</w:t>
            </w:r>
          </w:p>
          <w:p w14:paraId="AA000000">
            <w:pPr>
              <w:tabs>
                <w:tab w:leader="none" w:pos="432" w:val="center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AB000000">
            <w:pPr>
              <w:tabs>
                <w:tab w:leader="none" w:pos="43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10000,0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825916,89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(супруг)</w:t>
            </w:r>
          </w:p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624439,41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(приусадебный)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(Михайлова О.Н., супруга)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4000,0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</w:rPr>
              <w:t>РЕНО КАНГУ;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KIA RIO (FB);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УАЗ 469;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отоцикл</w:t>
            </w:r>
            <w:r>
              <w:rPr>
                <w:rFonts w:ascii="Times New Roman" w:hAnsi="Times New Roman"/>
                <w:sz w:val="20"/>
              </w:rPr>
              <w:t xml:space="preserve"> ММВЗ 3.118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1776192,86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</w:rPr>
              <w:t>главы Администрации, руководитель аппарата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947547,66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after="0" w:line="240" w:lineRule="auto"/>
              <w:ind w:right="-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3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3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  <w:p w14:paraId="3B010000">
            <w:pPr>
              <w:spacing w:after="0" w:line="240" w:lineRule="auto"/>
              <w:ind w:firstLine="0" w:left="-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14:paraId="3C010000">
            <w:pPr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0"/>
              </w:rPr>
            </w:pPr>
          </w:p>
          <w:p w14:paraId="3D010000">
            <w:pPr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4300,0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QLE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SPORTAGE</w:t>
            </w:r>
            <w:r>
              <w:rPr>
                <w:rFonts w:ascii="Times New Roman" w:hAnsi="Times New Roman"/>
                <w:sz w:val="18"/>
              </w:rPr>
              <w:t xml:space="preserve">) 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Автомобиль КИА РИО 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1018454,05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финансового отдела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</w:rPr>
              <w:t>NISSAN NOTE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813793,61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культуры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ФОЛЬКСВАГЕН JETTA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619686,74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ЗАГС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582381,05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АвтомобильВАЗ</w:t>
            </w:r>
            <w:r>
              <w:rPr>
                <w:rFonts w:ascii="Times New Roman" w:hAnsi="Times New Roman"/>
                <w:sz w:val="20"/>
              </w:rPr>
              <w:t xml:space="preserve"> 210740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</w:rPr>
              <w:t>финан-сирования</w:t>
            </w:r>
            <w:r>
              <w:rPr>
                <w:rFonts w:ascii="Times New Roman" w:hAnsi="Times New Roman"/>
                <w:sz w:val="20"/>
              </w:rPr>
              <w:t xml:space="preserve"> и бухгалтерского учета, главный бухгалтер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(садовый)</w:t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5/8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617869,38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1/8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ФОРД </w:t>
            </w:r>
            <w:r>
              <w:rPr>
                <w:rFonts w:ascii="Times New Roman" w:hAnsi="Times New Roman"/>
                <w:sz w:val="20"/>
              </w:rPr>
              <w:t>KUGA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Моторная лодка «</w:t>
            </w:r>
            <w:r>
              <w:rPr>
                <w:rFonts w:ascii="Times New Roman" w:hAnsi="Times New Roman"/>
                <w:sz w:val="20"/>
              </w:rPr>
              <w:t>HONDA</w:t>
            </w:r>
            <w:r>
              <w:rPr>
                <w:rFonts w:ascii="Times New Roman" w:hAnsi="Times New Roman"/>
                <w:sz w:val="20"/>
              </w:rPr>
              <w:t xml:space="preserve">5»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491051,27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1/8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1/8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экономики</w:t>
            </w:r>
            <w:r>
              <w:rPr>
                <w:rFonts w:ascii="Times New Roman" w:hAnsi="Times New Roman"/>
                <w:sz w:val="20"/>
              </w:rPr>
              <w:t>, муниципальных закупок</w:t>
            </w:r>
            <w:r>
              <w:rPr>
                <w:rFonts w:ascii="Times New Roman" w:hAnsi="Times New Roman"/>
                <w:sz w:val="20"/>
              </w:rPr>
              <w:t xml:space="preserve"> и развития </w:t>
            </w:r>
            <w:r>
              <w:rPr>
                <w:rFonts w:ascii="Times New Roman" w:hAnsi="Times New Roman"/>
                <w:sz w:val="20"/>
              </w:rPr>
              <w:t>сельскохозяйст</w:t>
            </w:r>
            <w:r>
              <w:rPr>
                <w:rFonts w:ascii="Times New Roman" w:hAnsi="Times New Roman"/>
                <w:sz w:val="20"/>
              </w:rPr>
              <w:t>-венного</w:t>
            </w:r>
            <w:r>
              <w:rPr>
                <w:rFonts w:ascii="Times New Roman" w:hAnsi="Times New Roman"/>
                <w:sz w:val="20"/>
              </w:rPr>
              <w:t xml:space="preserve"> производства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(садовый)</w:t>
            </w: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</w:t>
            </w:r>
          </w:p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798,0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ФОРД ФОКУС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1781195,08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638504,19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145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муниципального хозяйства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575402,46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36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334046,59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>
              <w:rPr>
                <w:rFonts w:ascii="Times New Roman" w:hAnsi="Times New Roman"/>
                <w:sz w:val="20"/>
              </w:rPr>
              <w:t>RENAULT SANDERO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517861,86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отдела по правовым вопросам, </w:t>
            </w:r>
            <w:r>
              <w:rPr>
                <w:rFonts w:ascii="Times New Roman" w:hAnsi="Times New Roman"/>
                <w:sz w:val="20"/>
              </w:rPr>
              <w:t>муниципальной службе и кадрам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813257,78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605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</w:rPr>
              <w:t>органи-зационной</w:t>
            </w:r>
            <w:r>
              <w:rPr>
                <w:rFonts w:ascii="Times New Roman" w:hAnsi="Times New Roman"/>
                <w:sz w:val="20"/>
              </w:rPr>
              <w:t xml:space="preserve"> работы и </w:t>
            </w:r>
            <w:r>
              <w:rPr>
                <w:rFonts w:ascii="Times New Roman" w:hAnsi="Times New Roman"/>
                <w:sz w:val="20"/>
              </w:rPr>
              <w:t>дело-производства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551463,26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7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42600,0</w:t>
            </w:r>
          </w:p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</w:rPr>
              <w:t>RENAULT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TRAFIC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481244,89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отдела капитального строительства </w:t>
            </w:r>
          </w:p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архитектуры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30,9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(приусадебный)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157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477694,19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сектором развития </w:t>
            </w:r>
            <w:r>
              <w:rPr>
                <w:rFonts w:ascii="Times New Roman" w:hAnsi="Times New Roman"/>
                <w:sz w:val="20"/>
              </w:rPr>
              <w:t>сельскохозяйст</w:t>
            </w:r>
            <w:r>
              <w:rPr>
                <w:rFonts w:ascii="Times New Roman" w:hAnsi="Times New Roman"/>
                <w:sz w:val="20"/>
              </w:rPr>
              <w:t>-венного</w:t>
            </w:r>
            <w:r>
              <w:rPr>
                <w:rFonts w:ascii="Times New Roman" w:hAnsi="Times New Roman"/>
                <w:sz w:val="20"/>
              </w:rPr>
              <w:t xml:space="preserve"> производства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</w:t>
            </w:r>
          </w:p>
          <w:p w14:paraId="B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</w:t>
            </w:r>
          </w:p>
          <w:p w14:paraId="B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spacing w:after="0" w:line="240" w:lineRule="auto"/>
              <w:ind w:firstLine="0" w:left="-7" w:right="-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B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B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3056,0</w:t>
            </w:r>
          </w:p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106,3</w:t>
            </w:r>
          </w:p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393197,24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56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219267,21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Консультант отдела по управлению муниципальным имуществом </w:t>
            </w:r>
          </w:p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земельными ресурсами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367020,78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E3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</w:p>
          <w:p w14:paraId="E4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E5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</w:p>
          <w:p w14:paraId="E6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НИССАН </w:t>
            </w:r>
            <w:r>
              <w:rPr>
                <w:rFonts w:ascii="Times New Roman" w:hAnsi="Times New Roman"/>
                <w:sz w:val="20"/>
              </w:rPr>
              <w:t>Кашкай</w:t>
            </w:r>
          </w:p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 </w:t>
            </w:r>
          </w:p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Т-40 АМ ВЕ 197759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1027073,71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721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634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 отдела ЗАГС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доли</w:t>
            </w:r>
          </w:p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доли</w:t>
            </w:r>
          </w:p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2/3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3500,0</w:t>
            </w:r>
          </w:p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44,1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414071,10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Консультант отдела </w:t>
            </w:r>
            <w:r>
              <w:rPr>
                <w:rFonts w:ascii="Times New Roman" w:hAnsi="Times New Roman"/>
                <w:sz w:val="20"/>
              </w:rPr>
              <w:t>финанси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рования</w:t>
            </w:r>
            <w:r>
              <w:rPr>
                <w:rFonts w:ascii="Times New Roman" w:hAnsi="Times New Roman"/>
                <w:sz w:val="20"/>
              </w:rPr>
              <w:t xml:space="preserve"> и бухгалтерского учета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40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  <w:p w14:paraId="41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4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2700,0</w:t>
            </w:r>
          </w:p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2919,0</w:t>
            </w:r>
          </w:p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493643,57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(супруг)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217214,83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(супруга Минеева Н.В.)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507417,76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 сектора физической</w:t>
            </w:r>
          </w:p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культуры,</w:t>
            </w:r>
          </w:p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спорта</w:t>
            </w:r>
          </w:p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молодежи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300098,99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1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 отдела</w:t>
            </w:r>
          </w:p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хозяйства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276465,41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НИССАН </w:t>
            </w:r>
            <w:r>
              <w:rPr>
                <w:rFonts w:ascii="Times New Roman" w:hAnsi="Times New Roman"/>
                <w:sz w:val="20"/>
              </w:rPr>
              <w:t>Кашкай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330777,80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Консультант отдела </w:t>
            </w:r>
            <w:r>
              <w:rPr>
                <w:rFonts w:ascii="Times New Roman" w:hAnsi="Times New Roman"/>
                <w:sz w:val="20"/>
              </w:rPr>
              <w:t>организацион</w:t>
            </w:r>
            <w:r>
              <w:rPr>
                <w:rFonts w:ascii="Times New Roman" w:hAnsi="Times New Roman"/>
                <w:sz w:val="20"/>
              </w:rPr>
              <w:t>-ной</w:t>
            </w:r>
            <w:r>
              <w:rPr>
                <w:rFonts w:ascii="Times New Roman" w:hAnsi="Times New Roman"/>
                <w:sz w:val="20"/>
              </w:rPr>
              <w:t xml:space="preserve"> работы </w:t>
            </w:r>
          </w:p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sz w:val="20"/>
              </w:rPr>
              <w:t>дело-производства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  <w:p w14:paraId="E2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292589,13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ВАЗ </w:t>
            </w:r>
            <w:r>
              <w:rPr>
                <w:rFonts w:ascii="Times New Roman" w:hAnsi="Times New Roman"/>
                <w:sz w:val="20"/>
              </w:rPr>
              <w:t>LADA</w:t>
            </w:r>
          </w:p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НИССАН </w:t>
            </w:r>
            <w:r>
              <w:rPr>
                <w:rFonts w:ascii="Times New Roman" w:hAnsi="Times New Roman"/>
                <w:sz w:val="20"/>
              </w:rPr>
              <w:t>Кашкай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1586731,60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</w:rPr>
              <w:t xml:space="preserve">капитального строительства </w:t>
            </w:r>
          </w:p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архитектуры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16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0"/>
              </w:rPr>
            </w:pPr>
          </w:p>
          <w:p w14:paraId="17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  <w:p w14:paraId="18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(садовый)</w:t>
            </w:r>
          </w:p>
          <w:p w14:paraId="19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0"/>
              </w:rPr>
            </w:pPr>
          </w:p>
          <w:p w14:paraId="1A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1B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0"/>
              </w:rPr>
            </w:pPr>
          </w:p>
          <w:p w14:paraId="1C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1D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0"/>
              </w:rPr>
            </w:pPr>
          </w:p>
          <w:p w14:paraId="1E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1F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0"/>
              </w:rPr>
            </w:pPr>
          </w:p>
          <w:p w14:paraId="2004000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</w:t>
            </w:r>
            <w:r>
              <w:rPr>
                <w:rFonts w:ascii="Times New Roman" w:hAnsi="Times New Roman"/>
                <w:sz w:val="20"/>
              </w:rPr>
              <w:t>-венное</w:t>
            </w:r>
            <w:r>
              <w:rPr>
                <w:rFonts w:ascii="Times New Roman" w:hAnsi="Times New Roman"/>
                <w:sz w:val="20"/>
              </w:rPr>
              <w:t xml:space="preserve"> строение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0"/>
              </w:rPr>
            </w:pPr>
          </w:p>
          <w:p w14:paraId="2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0"/>
              </w:rPr>
            </w:pPr>
          </w:p>
          <w:p w14:paraId="2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0"/>
              </w:rPr>
            </w:pPr>
          </w:p>
          <w:p w14:paraId="2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0"/>
              </w:rPr>
            </w:pPr>
          </w:p>
          <w:p w14:paraId="2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0"/>
              </w:rPr>
            </w:pPr>
          </w:p>
          <w:p w14:paraId="2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595,0</w:t>
            </w:r>
          </w:p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</w:t>
            </w:r>
          </w:p>
          <w:p w14:paraId="3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4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499872,70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04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55040000">
      <w:pPr>
        <w:ind/>
        <w:jc w:val="center"/>
      </w:pPr>
      <w:r>
        <w:t>____________________________________________</w:t>
      </w:r>
    </w:p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FollowedHyperlink"/>
    <w:basedOn w:val="Style_4"/>
    <w:link w:val="Style_3_ch"/>
    <w:rPr>
      <w:color w:val="800080"/>
      <w:u w:val="single"/>
    </w:rPr>
  </w:style>
  <w:style w:styleId="Style_3_ch" w:type="character">
    <w:name w:val="FollowedHyperlink"/>
    <w:basedOn w:val="Style_4_ch"/>
    <w:link w:val="Style_3"/>
    <w:rPr>
      <w:color w:val="800080"/>
      <w:u w:val="single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spacing w:after="0" w:line="240" w:lineRule="auto"/>
      <w:ind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4"/>
    <w:link w:val="Style_14_ch"/>
    <w:rPr>
      <w:color w:val="0000FF"/>
      <w:u w:val="single"/>
    </w:rPr>
  </w:style>
  <w:style w:styleId="Style_14_ch" w:type="character">
    <w:name w:val="Hyperlink"/>
    <w:basedOn w:val="Style_4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2_ch"/>
    <w:link w:val="Style_20"/>
    <w:rPr>
      <w:rFonts w:ascii="Segoe UI" w:hAnsi="Segoe UI"/>
      <w:sz w:val="1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2023-06-02T13:18:34Z</dcterms:modified>
</cp:coreProperties>
</file>